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5" w:rsidRPr="00012FB2" w:rsidRDefault="00DE6F45" w:rsidP="00DE6F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2FB2">
        <w:rPr>
          <w:rFonts w:ascii="Times New Roman" w:hAnsi="Times New Roman"/>
          <w:b/>
          <w:sz w:val="28"/>
          <w:szCs w:val="28"/>
        </w:rPr>
        <w:t>Отчет по картам сообщений за октябрь месяц 2018г</w:t>
      </w:r>
    </w:p>
    <w:p w:rsidR="00DE6F45" w:rsidRPr="00012FB2" w:rsidRDefault="00DE6F45" w:rsidP="00DE6F45">
      <w:pPr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 I. Количество карт-сообщений о побочных действиях ЛС, поступивших от Медицинских организации (МО) в разрезе регионов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DE6F45" w:rsidRPr="00012FB2" w:rsidTr="00DD5AAC">
        <w:tc>
          <w:tcPr>
            <w:tcW w:w="6096" w:type="dxa"/>
            <w:vMerge w:val="restart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 2018г</w:t>
            </w:r>
          </w:p>
        </w:tc>
      </w:tr>
      <w:tr w:rsidR="00DE6F45" w:rsidRPr="00012FB2" w:rsidTr="00DD5AAC">
        <w:tc>
          <w:tcPr>
            <w:tcW w:w="6096" w:type="dxa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числ</w:t>
            </w:r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начение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Астана</w:t>
            </w:r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Акмолинская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Актюбинская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Алматинская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Восточно-Казахстанская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Западно-Казахстанская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Карагандинская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Костанайская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Кызылординская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Павлодарская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tabs>
                <w:tab w:val="left" w:pos="463"/>
                <w:tab w:val="center" w:pos="6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22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Туркестанская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DE6F45" w:rsidRPr="00012FB2" w:rsidTr="00DD5AAC">
        <w:tc>
          <w:tcPr>
            <w:tcW w:w="6096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Итого</w:t>
            </w:r>
          </w:p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843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84,3</w:t>
            </w:r>
          </w:p>
        </w:tc>
      </w:tr>
    </w:tbl>
    <w:p w:rsidR="00DE6F45" w:rsidRPr="00012FB2" w:rsidRDefault="00DE6F45" w:rsidP="00DE6F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6F45" w:rsidRPr="00012FB2" w:rsidRDefault="00DE6F45" w:rsidP="00DE6F45">
      <w:pPr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DE6F45" w:rsidRPr="00012FB2" w:rsidTr="00DD5AAC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Отчетный период </w:t>
            </w:r>
          </w:p>
        </w:tc>
      </w:tr>
      <w:tr w:rsidR="00DE6F45" w:rsidRPr="00012FB2" w:rsidTr="00DD5AAC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Валента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Гедеон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Рихтер"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"НПК "ФАРМАСОФТ"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Астеллас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Юроп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Б.В.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ГлаксоСмитКляйн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Абботт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Глобал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ТОО «ВИВА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Санофи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Авентис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Рош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Филиал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Берингер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Ингельхайм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Геселлшафт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м.б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в Республике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Филиал ООО "Джонсон &amp;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Джонсон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 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675" w:type="dxa"/>
            <w:shd w:val="clear" w:color="auto" w:fill="DDD9C3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DDD9C3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4" w:type="dxa"/>
            <w:shd w:val="clear" w:color="auto" w:fill="DDD9C3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</w:tbl>
    <w:p w:rsidR="00DE6F45" w:rsidRPr="00012FB2" w:rsidRDefault="00DE6F45" w:rsidP="00DE6F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F45" w:rsidRPr="00012FB2" w:rsidRDefault="00DE6F45" w:rsidP="00DE6F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</w:rPr>
        <w:lastRenderedPageBreak/>
        <w:t xml:space="preserve">          II.  Распределение карт-сообщений о побочных действиях лекарственных средств, по АТХ коду </w:t>
      </w: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DE6F45" w:rsidRPr="00012FB2" w:rsidTr="00DD5AAC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абс</w:t>
            </w:r>
            <w:proofErr w:type="gramStart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.ч</w:t>
            </w:r>
            <w:proofErr w:type="gramEnd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F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A. </w:t>
            </w:r>
            <w:hyperlink r:id="rId5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Препараты, влияющие на пищеварительный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B. </w:t>
            </w:r>
            <w:hyperlink r:id="rId6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Препараты, влияющие на кроветворение и кровь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C. </w:t>
            </w:r>
            <w:hyperlink r:id="rId7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Препараты для лечения заболеваний </w:t>
              </w:r>
              <w:proofErr w:type="gramStart"/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сердечно-сосудистой</w:t>
              </w:r>
              <w:proofErr w:type="gramEnd"/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D. </w:t>
            </w:r>
            <w:hyperlink r:id="rId8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кожи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G. </w:t>
            </w:r>
            <w:hyperlink r:id="rId9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мочеполовой системы и половые гормоны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H. </w:t>
            </w:r>
            <w:hyperlink r:id="rId10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Гормональные препараты для системного использования (исключая половые гормоны)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J. </w:t>
            </w:r>
            <w:hyperlink r:id="rId11" w:anchor="j" w:history="1">
              <w:r w:rsidRPr="00012FB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Противомикробные препараты для системного использования</w:t>
              </w:r>
            </w:hyperlink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75,7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J02  Противогрибковые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J04  Противотуберкулезные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J07 Вакцина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L. </w:t>
            </w:r>
            <w:hyperlink r:id="rId12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Противоопухолевые препараты и иммуномодуляторы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M. </w:t>
            </w:r>
            <w:hyperlink r:id="rId13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костно-мышечной системы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нервной системы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P. </w:t>
            </w:r>
            <w:hyperlink r:id="rId15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Противопаразитарные препараты, инсектициды и репелленты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R. </w:t>
            </w:r>
            <w:hyperlink r:id="rId16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респираторной системы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S. </w:t>
            </w:r>
            <w:hyperlink r:id="rId17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Препараты для лечения заболеваний органов чувств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V. Прочие лекарственные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E6F45" w:rsidRPr="00012FB2" w:rsidTr="00DD5AA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45" w:rsidRPr="00012FB2" w:rsidRDefault="00DE6F45" w:rsidP="00DD5AAC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98,5</w:t>
            </w:r>
          </w:p>
        </w:tc>
      </w:tr>
    </w:tbl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12FB2">
        <w:rPr>
          <w:rFonts w:ascii="Times New Roman" w:hAnsi="Times New Roman"/>
          <w:bCs/>
          <w:i/>
          <w:iCs/>
          <w:sz w:val="20"/>
          <w:szCs w:val="20"/>
        </w:rPr>
        <w:t>Примечание: 4-случая не валидные (1,5%)</w:t>
      </w: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III. </w:t>
      </w:r>
      <w:r w:rsidRPr="00012FB2">
        <w:rPr>
          <w:rFonts w:ascii="Times New Roman" w:hAnsi="Times New Roman"/>
          <w:b/>
          <w:sz w:val="24"/>
          <w:szCs w:val="24"/>
        </w:rPr>
        <w:t xml:space="preserve">Распределение карт-сообщений о побочных действиях лекарственных средств, </w:t>
      </w:r>
      <w:proofErr w:type="gramStart"/>
      <w:r w:rsidRPr="00012FB2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012FB2">
        <w:rPr>
          <w:rFonts w:ascii="Times New Roman" w:hAnsi="Times New Roman"/>
          <w:b/>
          <w:sz w:val="24"/>
          <w:szCs w:val="24"/>
        </w:rPr>
        <w:t xml:space="preserve"> </w:t>
      </w: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</w:rPr>
        <w:t>международному непатентованному названию (МНН)</w:t>
      </w: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112"/>
        <w:gridCol w:w="845"/>
        <w:gridCol w:w="863"/>
        <w:gridCol w:w="863"/>
        <w:gridCol w:w="758"/>
        <w:gridCol w:w="661"/>
      </w:tblGrid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6F45" w:rsidRPr="00012FB2" w:rsidRDefault="00DE6F45" w:rsidP="00DD5A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Амоксициллин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+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клавулановая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кислота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Апротинин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Амикацин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Алендроновая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кислота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Ацикловир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Бедаквилин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Будесонид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Висмута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трикалия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дицитрат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2F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Ванкомицин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Гепарин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Глюкоза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Дарунавир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Долутегравир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Доксициклин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Дроспиренон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эстрогены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Дроспиренон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этинилэстрадиол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Диеногест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Ибупруфен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Имиглюцераза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Йодиксанол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Йопромид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Кетамин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2F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Клопидогрел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Кларитромицин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Капреомицина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сульфат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Зидовудин+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ламивудин+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Ламивудин+зидовудин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Левофлоксацин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Лопинавир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ритонавир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аминосалицинат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хлорид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Невирапин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Парацетамол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комбинации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психолептиками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2F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Поливитамины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Периндоприл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Протионамид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Ривароксабан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Регорафениб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Тоцелизумаб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Туаминогептана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сульфат+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Ацетилцистеин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дизопроксила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фумарат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Эмтрицитабин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2F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Суксаметония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хлорид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Эмпаглифлозин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Этравирин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Этилметилгидроксипиридин</w:t>
            </w:r>
            <w:proofErr w:type="spellEnd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сукцината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Флутиказона</w:t>
            </w:r>
            <w:proofErr w:type="spellEnd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фуроат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Флуконазол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Феназепам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Хлорпирамин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Цефазолин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Цефтазидим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Цефтриаксон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Цефуроксим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Циклосерин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</w:t>
      </w:r>
      <w:r w:rsidRPr="00012F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 О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Э-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отсутствие эффективности ЛС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F45" w:rsidRPr="00012FB2" w:rsidRDefault="00DE6F45" w:rsidP="00DE6F45">
      <w:pPr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012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IV.  </w:t>
      </w:r>
      <w:r w:rsidRPr="00012FB2">
        <w:rPr>
          <w:rFonts w:ascii="Times New Roman" w:hAnsi="Times New Roman"/>
          <w:b/>
          <w:sz w:val="24"/>
          <w:szCs w:val="24"/>
        </w:rPr>
        <w:t xml:space="preserve">Количество карт-сообщений,  поступивших от </w:t>
      </w:r>
      <w:r w:rsidRPr="00012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различных </w:t>
      </w:r>
      <w:r w:rsidRPr="00012FB2">
        <w:rPr>
          <w:rFonts w:ascii="Times New Roman" w:hAnsi="Times New Roman"/>
          <w:b/>
          <w:sz w:val="24"/>
          <w:szCs w:val="24"/>
        </w:rPr>
        <w:t>производителей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418"/>
      </w:tblGrid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Ибрахим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Глобал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ТОО Казахстан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Химфарм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», РК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Нобел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Алматинская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Фармацевтическая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Фабрика АО; РК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Павлодарский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фармацевтический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завод ТОО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ТОО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Нур-Май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", РК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Kelun-Kazpharm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Келун-Казфарм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8755" w:type="dxa"/>
            <w:gridSpan w:val="2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Итого </w:t>
            </w:r>
          </w:p>
        </w:tc>
        <w:tc>
          <w:tcPr>
            <w:tcW w:w="1418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Производители стран  СНГ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rPr>
          <w:trHeight w:val="243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180" w:line="18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ФКП "</w:t>
            </w: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Армавирская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биофабрика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  <w:lang w:val="en-ZA"/>
              </w:rPr>
              <w:t>"</w:t>
            </w: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Петровакс</w:t>
            </w:r>
            <w:proofErr w:type="spellEnd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НПО ООО; Россия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Красфарма</w:t>
            </w:r>
            <w:proofErr w:type="spellEnd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ОАО; Россия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", Россия     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ердикс</w:t>
            </w:r>
            <w:proofErr w:type="spellEnd"/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», Российская Федерация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Синтез ОАО; Россия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Валента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», Россия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завод медицинских препаратов ОАО; Беларусь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Аббви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с.р.л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Италия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Ауробиндо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Алкем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Лтд, Индия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Астеллас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Юроп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Б.В.,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Нидерланды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Астра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Зенека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АБ;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Швеция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Байер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АГ;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Байер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Веймар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Ко.КГ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Берингер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Ингельхайм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КГ;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Гедеон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Рихтер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ОАО;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Венгрия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Глаксо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Байолоджикалз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.; Бельгия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rPr>
          <w:trHeight w:val="349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Глаксо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Оперэйшенс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Великобритания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F45" w:rsidRPr="00012FB2" w:rsidTr="00DD5AAC">
        <w:trPr>
          <w:trHeight w:val="349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Джензайм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Корпорейшн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;США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rPr>
          <w:trHeight w:val="349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Замбон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С. п. А.;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Италия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rPr>
          <w:trHeight w:val="349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Концепт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Фармасьютикалс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;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Люпин Лтд;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Фармак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»,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Украина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Macleods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Pharmaceuticals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Limited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Индия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Mylan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Laboratories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Limited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С.П.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Инкомед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Пвт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Лтд.;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Санофи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Пастер С.А.;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Франция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Страйдс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Шасун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Sun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Pharmaceutical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Industries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Ltd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Эббви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Дойчленд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КГ;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Чугай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Мануфактуринг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Лтд,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Япония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Хуашидан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АК; Китай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Янссен-Орто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ЛЛС;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Пуэрто-Рико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45" w:rsidRPr="00012FB2" w:rsidTr="00DD5AAC">
        <w:tc>
          <w:tcPr>
            <w:tcW w:w="8755" w:type="dxa"/>
            <w:gridSpan w:val="2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/>
          </w:tcPr>
          <w:p w:rsidR="00DE6F45" w:rsidRPr="00012FB2" w:rsidRDefault="00DE6F45" w:rsidP="00DD5AAC">
            <w:pPr>
              <w:tabs>
                <w:tab w:val="left" w:pos="410"/>
                <w:tab w:val="center" w:pos="60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125</w:t>
            </w:r>
          </w:p>
        </w:tc>
      </w:tr>
    </w:tbl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F45" w:rsidRPr="00012FB2" w:rsidRDefault="00DE6F45" w:rsidP="00DE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418"/>
      </w:tblGrid>
      <w:tr w:rsidR="00DE6F45" w:rsidRPr="00012FB2" w:rsidTr="00DD5AAC">
        <w:trPr>
          <w:trHeight w:val="411"/>
        </w:trPr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зарегистрирован в РК 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Kemwell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Biopharma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Pvt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Ltd., 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Индия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(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 w:eastAsia="ru-RU"/>
              </w:rPr>
              <w:t xml:space="preserve">проект 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ZA" w:eastAsia="ru-RU"/>
              </w:rPr>
              <w:t>«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 w:eastAsia="ru-RU"/>
              </w:rPr>
              <w:t>endTB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5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", Россия     (ВОЗ)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45" w:rsidRPr="00012FB2" w:rsidTr="00DD5AAC">
        <w:tc>
          <w:tcPr>
            <w:tcW w:w="8755" w:type="dxa"/>
            <w:gridSpan w:val="2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  <w:tc>
          <w:tcPr>
            <w:tcW w:w="1418" w:type="dxa"/>
            <w:shd w:val="clear" w:color="auto" w:fill="BFBFBF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E6F45" w:rsidRPr="00012FB2" w:rsidRDefault="00DE6F45" w:rsidP="00DE6F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F45" w:rsidRPr="00012FB2" w:rsidRDefault="00DE6F45" w:rsidP="00DE6F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012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 Количественный отчет по исходам </w:t>
      </w:r>
    </w:p>
    <w:p w:rsidR="00DE6F45" w:rsidRPr="00012FB2" w:rsidRDefault="00DE6F45" w:rsidP="00DE6F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905"/>
        <w:gridCol w:w="1276"/>
        <w:gridCol w:w="1232"/>
      </w:tblGrid>
      <w:tr w:rsidR="00DE6F45" w:rsidRPr="00012FB2" w:rsidTr="00DD5AAC">
        <w:trPr>
          <w:trHeight w:val="31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  ПДЛС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DE6F45" w:rsidRPr="00012FB2" w:rsidTr="00DD5AAC">
        <w:trPr>
          <w:trHeight w:val="31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абс</w:t>
            </w:r>
            <w:proofErr w:type="gram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E6F45" w:rsidRPr="00012FB2" w:rsidTr="00DD5AAC">
        <w:trPr>
          <w:trHeight w:val="315"/>
        </w:trPr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Выздоровление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DE6F45" w:rsidRPr="00012FB2" w:rsidTr="00DD5AAC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Госпитализация/удлинение срока госпитализации развития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Продолжающееся побочное действие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Летальный исход: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основного заболевания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ЛС, где побочное действие ожидаемо, и описано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 не по показаниям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не в соответствии с инструкцией по применению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результате 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применением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валидный из-за отсутствия доп. информации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3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Угроза жизни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DE6F45" w:rsidRPr="00012FB2" w:rsidTr="00DD5AAC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Стойкая или выраженная нетрудоспособность/инвалидность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Отсутствие/недостаточная эффективность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E6F45" w:rsidRPr="00012FB2" w:rsidTr="00DD5AAC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E6F45" w:rsidRPr="00012FB2" w:rsidTr="00DD5AAC">
        <w:trPr>
          <w:trHeight w:val="310"/>
        </w:trPr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F45" w:rsidRPr="00012FB2" w:rsidRDefault="00DE6F45" w:rsidP="00DD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</w:t>
            </w:r>
          </w:p>
        </w:tc>
      </w:tr>
    </w:tbl>
    <w:p w:rsidR="00DE6F45" w:rsidRPr="00012FB2" w:rsidRDefault="00DE6F45" w:rsidP="00DE6F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F45" w:rsidRPr="00012FB2" w:rsidRDefault="00DE6F45" w:rsidP="00DE6F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VI. Распределение случаев ПДЛС в зависимости от возраста и пола пациентов</w:t>
      </w:r>
    </w:p>
    <w:p w:rsidR="00DE6F45" w:rsidRPr="00012FB2" w:rsidRDefault="00DE6F45" w:rsidP="00DE6F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1559"/>
        <w:gridCol w:w="1984"/>
        <w:gridCol w:w="1418"/>
        <w:gridCol w:w="1389"/>
        <w:tblGridChange w:id="1">
          <w:tblGrid>
            <w:gridCol w:w="2410"/>
            <w:gridCol w:w="993"/>
            <w:gridCol w:w="1559"/>
            <w:gridCol w:w="1984"/>
            <w:gridCol w:w="1418"/>
            <w:gridCol w:w="1389"/>
          </w:tblGrid>
        </w:tblGridChange>
      </w:tblGrid>
      <w:tr w:rsidR="00DE6F45" w:rsidRPr="00012FB2" w:rsidTr="00DD5AAC">
        <w:trPr>
          <w:trHeight w:val="513"/>
        </w:trPr>
        <w:tc>
          <w:tcPr>
            <w:tcW w:w="2410" w:type="dxa"/>
            <w:vMerge w:val="restart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DE6F45" w:rsidRPr="00012FB2" w:rsidRDefault="00DE6F45" w:rsidP="00DD5AA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807" w:type="dxa"/>
            <w:gridSpan w:val="2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Дети </w:t>
            </w: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rPr>
          <w:trHeight w:val="276"/>
        </w:trPr>
        <w:tc>
          <w:tcPr>
            <w:tcW w:w="2410" w:type="dxa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DE6F45" w:rsidRPr="00012FB2" w:rsidTr="00DD5AAC">
        <w:trPr>
          <w:trHeight w:val="415"/>
        </w:trPr>
        <w:tc>
          <w:tcPr>
            <w:tcW w:w="2410" w:type="dxa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жен</w:t>
            </w:r>
          </w:p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984" w:type="dxa"/>
            <w:vMerge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31-45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46-60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61-72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73-80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Старше 80</w:t>
            </w:r>
          </w:p>
        </w:tc>
        <w:tc>
          <w:tcPr>
            <w:tcW w:w="99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418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6F45" w:rsidRPr="00012FB2" w:rsidTr="00DD5AAC">
        <w:tc>
          <w:tcPr>
            <w:tcW w:w="2410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shd w:val="clear" w:color="auto" w:fill="D9D9D9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E6F45" w:rsidRPr="00012FB2" w:rsidRDefault="00DE6F45" w:rsidP="00DE6F45">
      <w:pPr>
        <w:jc w:val="both"/>
        <w:rPr>
          <w:rFonts w:ascii="Times New Roman" w:hAnsi="Times New Roman"/>
          <w:b/>
        </w:rPr>
      </w:pPr>
      <w:r w:rsidRPr="00012FB2">
        <w:rPr>
          <w:rFonts w:ascii="Times New Roman" w:eastAsia="Times New Roman" w:hAnsi="Times New Roman"/>
          <w:color w:val="0C0000"/>
          <w:sz w:val="20"/>
          <w:szCs w:val="28"/>
          <w:lang w:eastAsia="ru-RU"/>
        </w:rPr>
        <w:br/>
      </w:r>
      <w:r w:rsidRPr="00012FB2">
        <w:rPr>
          <w:rFonts w:ascii="Times New Roman" w:hAnsi="Times New Roman"/>
          <w:b/>
          <w:lang w:val="en-ZA"/>
        </w:rPr>
        <w:t>VII</w:t>
      </w:r>
      <w:r w:rsidRPr="00012FB2">
        <w:rPr>
          <w:rFonts w:ascii="Times New Roman" w:hAnsi="Times New Roman"/>
          <w:b/>
        </w:rPr>
        <w:t>. СЛУЧАИ ПД ЛС, что закончились летальным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40"/>
        <w:gridCol w:w="675"/>
        <w:gridCol w:w="2694"/>
        <w:gridCol w:w="2634"/>
        <w:gridCol w:w="2443"/>
      </w:tblGrid>
      <w:tr w:rsidR="00DE6F45" w:rsidRPr="00012FB2" w:rsidTr="00DD5AAC">
        <w:tc>
          <w:tcPr>
            <w:tcW w:w="561" w:type="dxa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№</w:t>
            </w:r>
          </w:p>
        </w:tc>
        <w:tc>
          <w:tcPr>
            <w:tcW w:w="1140" w:type="dxa"/>
            <w:shd w:val="clear" w:color="auto" w:fill="F2F2F2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Возраст</w:t>
            </w:r>
            <w:proofErr w:type="spellEnd"/>
          </w:p>
        </w:tc>
        <w:tc>
          <w:tcPr>
            <w:tcW w:w="675" w:type="dxa"/>
            <w:shd w:val="clear" w:color="auto" w:fill="F2F2F2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Пол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Подозреваемый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препарат</w:t>
            </w:r>
          </w:p>
        </w:tc>
        <w:tc>
          <w:tcPr>
            <w:tcW w:w="2634" w:type="dxa"/>
            <w:shd w:val="clear" w:color="auto" w:fill="F2F2F2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Описание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DE6F45" w:rsidRPr="00012FB2" w:rsidRDefault="00DE6F45" w:rsidP="00DD5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Диагноз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показания</w:t>
            </w:r>
            <w:proofErr w:type="spellEnd"/>
          </w:p>
        </w:tc>
      </w:tr>
      <w:tr w:rsidR="00DE6F45" w:rsidRPr="00012FB2" w:rsidTr="00DD5AAC">
        <w:tc>
          <w:tcPr>
            <w:tcW w:w="56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>2</w:t>
            </w: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9 л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муж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color w:val="000000"/>
                <w:sz w:val="24"/>
                <w:szCs w:val="24"/>
              </w:rPr>
              <w:t>Офлоксацин</w:t>
            </w:r>
            <w:proofErr w:type="spellEnd"/>
            <w:r w:rsidRPr="0001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для </w:t>
            </w:r>
            <w:proofErr w:type="spellStart"/>
            <w:r w:rsidRPr="00012FB2">
              <w:rPr>
                <w:rFonts w:ascii="Times New Roman" w:hAnsi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1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2мг/мл 100 мл </w:t>
            </w:r>
            <w:r w:rsidRPr="00012F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(производитель не указан)</w:t>
            </w:r>
          </w:p>
        </w:tc>
        <w:tc>
          <w:tcPr>
            <w:tcW w:w="26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244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2FB2">
              <w:rPr>
                <w:rFonts w:ascii="Times New Roman" w:hAnsi="Times New Roman"/>
                <w:sz w:val="24"/>
                <w:szCs w:val="24"/>
              </w:rPr>
              <w:t>Инфекции</w:t>
            </w:r>
            <w:proofErr w:type="gramEnd"/>
            <w:r w:rsidRPr="00012FB2">
              <w:rPr>
                <w:rFonts w:ascii="Times New Roman" w:hAnsi="Times New Roman"/>
                <w:sz w:val="24"/>
                <w:szCs w:val="24"/>
              </w:rPr>
              <w:t xml:space="preserve"> передающиеся половыми путями.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Уреплазмоз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Гарднереллез</w:t>
            </w:r>
            <w:proofErr w:type="spellEnd"/>
          </w:p>
        </w:tc>
      </w:tr>
      <w:tr w:rsidR="00DE6F45" w:rsidRPr="00012FB2" w:rsidTr="00DD5AAC">
        <w:tc>
          <w:tcPr>
            <w:tcW w:w="56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6</w:t>
            </w:r>
            <w:r w:rsidRPr="00012FB2">
              <w:rPr>
                <w:rFonts w:ascii="Times New Roman" w:hAnsi="Times New Roman"/>
                <w:sz w:val="24"/>
                <w:szCs w:val="24"/>
              </w:rPr>
              <w:t>2</w:t>
            </w: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 xml:space="preserve"> г</w:t>
            </w:r>
          </w:p>
        </w:tc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муж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Бедаквилин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 xml:space="preserve"> KEMWELL BIOPHARMA PVT LTD. </w:t>
            </w:r>
            <w:r w:rsidRPr="00012FB2">
              <w:rPr>
                <w:rFonts w:ascii="Times New Roman" w:hAnsi="Times New Roman"/>
                <w:sz w:val="24"/>
                <w:szCs w:val="24"/>
              </w:rPr>
              <w:t xml:space="preserve">Индия </w:t>
            </w:r>
            <w:r w:rsidRPr="00012FB2">
              <w:rPr>
                <w:rFonts w:ascii="Times New Roman" w:hAnsi="Times New Roman"/>
                <w:i/>
                <w:sz w:val="24"/>
                <w:szCs w:val="24"/>
              </w:rPr>
              <w:t>(препарат не зарегистрирован в РК)</w:t>
            </w:r>
          </w:p>
        </w:tc>
        <w:tc>
          <w:tcPr>
            <w:tcW w:w="26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>кашель со слизистой мокротой и кровью, одышка, сердечно-легочная недостаточность</w:t>
            </w:r>
          </w:p>
        </w:tc>
        <w:tc>
          <w:tcPr>
            <w:tcW w:w="244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 xml:space="preserve">Фиброзно-кавернозный туберкулез левого легкого в фазе инфильтрации. </w:t>
            </w: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 xml:space="preserve">MT (+). 4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категории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. ШЛУ ТБ.</w:t>
            </w:r>
          </w:p>
        </w:tc>
      </w:tr>
      <w:tr w:rsidR="00DE6F45" w:rsidRPr="00012FB2" w:rsidTr="00DD5AAC">
        <w:tc>
          <w:tcPr>
            <w:tcW w:w="561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70 л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жен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 xml:space="preserve">РК-ЛС-5№020781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Стиварга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  <w:vertAlign w:val="superscript"/>
              </w:rPr>
              <w:t>®</w:t>
            </w:r>
            <w:r w:rsidRPr="00012FB2">
              <w:rPr>
                <w:rFonts w:ascii="Times New Roman" w:hAnsi="Times New Roman"/>
                <w:sz w:val="24"/>
                <w:szCs w:val="24"/>
              </w:rPr>
              <w:t xml:space="preserve"> Байер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</w:rPr>
              <w:t xml:space="preserve"> АГ; Германия</w:t>
            </w:r>
          </w:p>
        </w:tc>
        <w:tc>
          <w:tcPr>
            <w:tcW w:w="2634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 xml:space="preserve">смерть с приемом препарата не связана - метастатический </w:t>
            </w:r>
            <w:proofErr w:type="spellStart"/>
            <w:r w:rsidRPr="00012FB2">
              <w:rPr>
                <w:rFonts w:ascii="Times New Roman" w:hAnsi="Times New Roman"/>
                <w:sz w:val="24"/>
                <w:szCs w:val="24"/>
              </w:rPr>
              <w:t>колоректальный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</w:rPr>
              <w:t xml:space="preserve"> рак, </w:t>
            </w:r>
            <w:proofErr w:type="gramStart"/>
            <w:r w:rsidRPr="00012FB2">
              <w:rPr>
                <w:rFonts w:ascii="Times New Roman" w:hAnsi="Times New Roman"/>
                <w:sz w:val="24"/>
                <w:szCs w:val="24"/>
              </w:rPr>
              <w:t>сообщено</w:t>
            </w:r>
            <w:proofErr w:type="gramEnd"/>
            <w:r w:rsidRPr="00012FB2">
              <w:rPr>
                <w:rFonts w:ascii="Times New Roman" w:hAnsi="Times New Roman"/>
                <w:sz w:val="24"/>
                <w:szCs w:val="24"/>
              </w:rPr>
              <w:t xml:space="preserve"> что пациентка умерла, после прекращения приема, причина - прогрессирование основного заболевания</w:t>
            </w:r>
          </w:p>
        </w:tc>
        <w:tc>
          <w:tcPr>
            <w:tcW w:w="2443" w:type="dxa"/>
            <w:shd w:val="clear" w:color="auto" w:fill="auto"/>
          </w:tcPr>
          <w:p w:rsidR="00DE6F45" w:rsidRPr="00012FB2" w:rsidRDefault="00DE6F45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B2">
              <w:rPr>
                <w:rFonts w:ascii="Times New Roman" w:hAnsi="Times New Roman"/>
                <w:sz w:val="24"/>
                <w:szCs w:val="24"/>
              </w:rPr>
              <w:t>Рак ректосигмоидального отдела толстой кишки</w:t>
            </w:r>
          </w:p>
        </w:tc>
      </w:tr>
    </w:tbl>
    <w:p w:rsidR="00DE6F45" w:rsidRPr="00DE6F45" w:rsidRDefault="00DE6F45" w:rsidP="00DE6F45">
      <w:pPr>
        <w:shd w:val="clear" w:color="auto" w:fill="FFFFFF"/>
        <w:rPr>
          <w:color w:val="0C0000"/>
        </w:rPr>
      </w:pPr>
      <w:r w:rsidRPr="00012FB2">
        <w:rPr>
          <w:rFonts w:ascii="Times New Roman" w:eastAsia="Times New Roman" w:hAnsi="Times New Roman"/>
          <w:i/>
          <w:iCs/>
          <w:color w:val="000000"/>
          <w:lang w:eastAsia="ru-RU"/>
        </w:rPr>
        <w:t>Примечание:</w:t>
      </w:r>
      <w:r w:rsidRPr="00012FB2">
        <w:rPr>
          <w:rFonts w:ascii="Times New Roman" w:eastAsia="Times New Roman" w:hAnsi="Times New Roman"/>
          <w:color w:val="000000"/>
          <w:lang w:eastAsia="ru-RU"/>
        </w:rPr>
        <w:t xml:space="preserve"> 2 случая не валидные из-за отсутствия доп. информации</w:t>
      </w:r>
    </w:p>
    <w:p w:rsidR="007D3CA4" w:rsidRDefault="007D3CA4"/>
    <w:sectPr w:rsidR="007D3CA4" w:rsidSect="006166FB">
      <w:headerReference w:type="default" r:id="rId1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F2" w:rsidRDefault="00DE6F4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74D" w:rsidRPr="0054274D" w:rsidRDefault="00DE6F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08.6pt;margin-top:48.75pt;width:30pt;height:2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dGkgIAABIFAAAOAAAAZHJzL2Uyb0RvYy54bWysVFuO0zAU/UdiD5b/O3lMOm2ipqPpDEVI&#10;w0MaWIDrOI2FYxvbbTJCrIVV8IXEGrokrp2204KQEKIfrp17fe7jnOvZdd8KtGXGciVLnFzEGDFJ&#10;VcXlusQf3i9HU4ysI7IiQklW4kdm8fX8+bNZpwuWqkaJihkEINIWnS5x45wuosjShrXEXijNJBhr&#10;ZVri4GjWUWVIB+itiNI4voo6ZSptFGXWwte7wYjnAb+uGXVv69oyh0SJITcXVhPWlV+j+YwUa0N0&#10;w+k+DfIPWbSESwh6hLojjqCN4b9BtZwaZVXtLqhqI1XXnLJQA1STxL9U89AQzUIt0Byrj22y/w+W&#10;vtm+M4hXJc4wkqQFinZfdz9233ffUOa702lbgNODBjfXL1QPLIdKrb5X9KNFUt02RK7ZjTGqaxip&#10;ILvE34xOrg441oOsuteqgjBk41QA6mvT+tZBMxCgA0uPR2ZY7xCFj5fTJI7BQsF0OcnSeDwOIUhx&#10;uK2NdS+ZapHflNgA8wGdbO+t89mQ4uDig1kleLXkQoSDWa9uhUFbAipZht8e/cxNSO8slb82IA5f&#10;IEmI4W0+3cD65zxJs3iR5qPl1XQyypbZeJRP4ukoTvJFfhVneXa3/OITTLKi4VXF5D2X7KDAJPs7&#10;hvezMGgnaBB1Jc7H6Xig6I9FQjN9P4cqzopsuYOBFLwt8fToRApP7AtZwQVSOMLFsI/O0w9dhh4c&#10;/kNXggw884MGXL/qAcVrY6WqRxCEUcAXcAuvCGz8mk7g2MFQlth+2hDDMBKvJOgqT7IMTC4csvEk&#10;hYM5taxOLUTSRsGsO4yG7a0bJn+jDV83EGxQslQ3oMWaB5k8JbZXMAxeqGf/SPjJPj0Hr6enbP4T&#10;AAD//wMAUEsDBBQABgAIAAAAIQCZI00R3wAAAAwBAAAPAAAAZHJzL2Rvd25yZXYueG1sTI/BTsMw&#10;DIbvSLxDZCRuLFkRbSlNp4HECWkSo+LsNaYpa5KqybrC05Oe2PG3P/3+XG5m07OJRt85K2G9EsDI&#10;Nk51tpVQf7ze5cB8QKuwd5Yk/JCHTXV9VWKh3Nm+07QPLYsl1hcoQYcwFJz7RpNBv3ID2bj7cqPB&#10;EOPYcjXiOZabnidCpNxgZ+MFjQO9aGqO+5ORMInfurlHx99232l93Orkedp9Snl7M2+fgAWawz8M&#10;i35Uhyo6HdzJKs/6mMU6SyIr4TF7ALYQIlsmBwlpnubAq5JfPlH9AQAA//8DAFBLAQItABQABgAI&#10;AAAAIQC2gziS/gAAAOEBAAATAAAAAAAAAAAAAAAAAAAAAABbQ29udGVudF9UeXBlc10ueG1sUEsB&#10;Ai0AFAAGAAgAAAAhADj9If/WAAAAlAEAAAsAAAAAAAAAAAAAAAAALwEAAF9yZWxzLy5yZWxzUEsB&#10;Ai0AFAAGAAgAAAAhAPUUF0aSAgAAEgUAAA4AAAAAAAAAAAAAAAAALgIAAGRycy9lMm9Eb2MueG1s&#10;UEsBAi0AFAAGAAgAAAAhAJkjTRHfAAAADAEAAA8AAAAAAAAAAAAAAAAA7AQAAGRycy9kb3ducmV2&#10;LnhtbFBLBQYAAAAABAAEAPMAAAD4BQAAAAA=&#10;" stroked="f">
              <v:textbox style="layout-flow:vertical;mso-layout-flow-alt:bottom-to-top">
                <w:txbxContent>
                  <w:p w:rsidR="0054274D" w:rsidRPr="0054274D" w:rsidRDefault="00DE6F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74D" w:rsidRPr="0054274D" w:rsidRDefault="00DE6F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07.11.2018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margin-left:508.6pt;margin-top:48.75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VmlgIAABkFAAAOAAAAZHJzL2Uyb0RvYy54bWysVEtu2zAQ3RfoHQjuHX0ix5IQOcinLgqk&#10;HyDtAWiSsohSpErSloIiZ+kpuirQM/hIHVK246QoUBT1guZohsOZ997w/GJoJdpwY4VWFU5OYoy4&#10;opoJtarwp4+LSY6RdUQxIrXiFb7nFl/MX74477uSp7rRknGDIImyZd9VuHGuK6PI0oa3xJ7ojitw&#10;1tq0xIFpVhEzpIfsrYzSOD6Lem1YZzTl1sLXm9GJ5yF/XXPq3te15Q7JCkNtLqwmrEu/RvNzUq4M&#10;6RpBd2WQf6iiJULBpYdUN8QRtDbit1StoEZbXbsTqttI17WgPPQA3STxs27uGtLx0AuAY7sDTPb/&#10;paXvNh8MEqzCpxgp0gJF22/bn9sf2+/o1KPTd7aEoLsOwtxwpQdgOXRqu1tNP1uk9HVD1IpfGqP7&#10;hhMG1SX+ZHR0dMxjfZJl/1YzuIasnQ6Jhtq0HjoAA0F2YOn+wAwfHKLw8TRP4hg8FFx5nOSzPFAX&#10;kXJ/ujPWvea6RX5TYQPMh+xkc2udr4aU+xB/mdVSsIWQMhhmtbyWBm0IqGQRfqGBZ2FS+WCl/bEx&#10;4/gFioQ7vM+XG1j/WiRpFl+lxWRxls8m2SKbTopZnE/ipLgqzuKsyG4WD77AJCsbwRhXt0LxvQKT&#10;7O8Y3s3CqJ2gQdRXuJim05GiPzYJYHo8xy6eYNEKBwMpReuB3geR0hP7SjE4QEpHhBz30dPyA8qA&#10;wf4/oBJk4JkfNeCG5RD0FjTiJbLU7B50YTTQBhTDYwIbv6YzMHuYzQrbL2tiOEbyjQJ5FUmWgcsF&#10;I5vOUjDMsWd57CGKNhpG3mE0bq/d+ACsOyNWDVw2ClrpS5BkLYJaHgvbCRnmL7S1eyv8gB/bIerx&#10;RZv/AgAA//8DAFBLAwQUAAYACAAAACEAtNeSWeAAAAANAQAADwAAAGRycy9kb3ducmV2LnhtbEyP&#10;wU7DMBBE70j8g7VI3KjdRCQQ4lQFiRNSJUrE2Y1NHBqvo9hNA1/P5kRvO7uj2TflZnY9m8wYOo8S&#10;1isBzGDjdYethPrj9e4BWIgKteo9Ggk/JsCmur4qVaH9Gd/NtI8toxAMhZJgYxwKzkNjjVNh5QeD&#10;dPvyo1OR5NhyPaozhbueJ0Jk3KkO6YNVg3mxpjnuT07CJH7rJlWev+2+s/q4tcnztPuU8vZm3j4B&#10;i2aO/2ZY8AkdKmI6+BPqwHrSYp0n5JXwmN8DWxwiXzYHmtJMpMCrkl+2qP4AAAD//wMAUEsBAi0A&#10;FAAGAAgAAAAhALaDOJL+AAAA4QEAABMAAAAAAAAAAAAAAAAAAAAAAFtDb250ZW50X1R5cGVzXS54&#10;bWxQSwECLQAUAAYACAAAACEAOP0h/9YAAACUAQAACwAAAAAAAAAAAAAAAAAvAQAAX3JlbHMvLnJl&#10;bHNQSwECLQAUAAYACAAAACEAaop1ZpYCAAAZBQAADgAAAAAAAAAAAAAAAAAuAgAAZHJzL2Uyb0Rv&#10;Yy54bWxQSwECLQAUAAYACAAAACEAtNeSWeAAAAANAQAADwAAAAAAAAAAAAAAAADwBAAAZHJzL2Rv&#10;d25yZXYueG1sUEsFBgAAAAAEAAQA8wAAAP0FAAAAAA==&#10;" stroked="f">
              <v:textbox style="layout-flow:vertical;mso-layout-flow-alt:bottom-to-top">
                <w:txbxContent>
                  <w:p w:rsidR="0054274D" w:rsidRPr="0054274D" w:rsidRDefault="00DE6F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07.11.2018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09F2" w:rsidRPr="001309F2" w:rsidRDefault="00DE6F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8" type="#_x0000_t202" style="position:absolute;margin-left:508.6pt;margin-top:48.75pt;width:30pt;height:2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Ddf0jTgAAAADAEAAA8AAABkcnMvZG93bnJldi54bWxMj8tOwzAQRfdI/IM1SOyo3QryIk6F&#10;EGWHRAtULN14iCPicRS7aeDrcVZleWeO7pwp15Pt2IiDbx1JWC4EMKTa6ZYaCe9vm5sMmA+KtOoc&#10;oYQf9LCuLi9KVWh3oi2Ou9CwWEK+UBJMCH3Bua8NWuUXrkeKuy83WBViHBquB3WK5bbjKyESblVL&#10;8YJRPT4arL93Ryvhs/0w+eb29XfMw5ML25f9M1d7Ka+vpod7YAGncIZh1o/qUEWngzuS9qyLWSzT&#10;VWQl5OkdsJkQ6Tw5SEiyJANelfz/E9UfAAAA//8DAFBLAQItABQABgAIAAAAIQC2gziS/gAAAOEB&#10;AAATAAAAAAAAAAAAAAAAAAAAAABbQ29udGVudF9UeXBlc10ueG1sUEsBAi0AFAAGAAgAAAAhADj9&#10;If/WAAAAlAEAAAsAAAAAAAAAAAAAAAAALwEAAF9yZWxzLy5yZWxzUEsBAi0AFAAGAAgAAAAhAOE5&#10;GyC7AgAAcgUAAA4AAAAAAAAAAAAAAAAALgIAAGRycy9lMm9Eb2MueG1sUEsBAi0AFAAGAAgAAAAh&#10;ADdf0jTgAAAADAEAAA8AAAAAAAAAAAAAAAAAFQUAAGRycy9kb3ducmV2LnhtbFBLBQYAAAAABAAE&#10;APMAAAAiBgAAAAA=&#10;" filled="f" stroked="f" strokeweight=".5pt">
              <v:path arrowok="t"/>
              <v:textbox style="layout-flow:vertical;mso-layout-flow-alt:bottom-to-top">
                <w:txbxContent>
                  <w:p w:rsidR="001309F2" w:rsidRPr="001309F2" w:rsidRDefault="00DE6F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941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09F2" w:rsidRPr="001309F2" w:rsidRDefault="00DE6F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11.04.2018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9" type="#_x0000_t202" style="position:absolute;margin-left:508.6pt;margin-top:48.75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+cvAIAAHIFAAAOAAAAZHJzL2Uyb0RvYy54bWysVEtu2zAQ3RfoHQjuHUmO/JEQOXASuChg&#10;NAGSImuaoiIhFMmStKW06Fl6iq4K9Aw+UoeU5DhpF0XRDX/zOJx5b4Zn523N0Y5pU0mR4egkxIgJ&#10;KvNKPGT4491qNMfIWCJywqVgGX5iBp8v3r45a1TKxrKUPGcagRNh0kZluLRWpUFgaMlqYk6kYgKM&#10;hdQ1sbDVD0GuSQPeax6Mw3AaNFLnSkvKjIHTq86IF95/UTBqr4vCMIt4hiE260ftx40bg8UZSR80&#10;UWVF+zDIP0RRk0rAowdXV8QStNXVb67qimppZGFPqKwDWRQVZT4HyCYKX2VzWxLFfC5AjlEHmsz/&#10;c0s/7G40qnLQDiNBapBo/23/c/9j/x1Fjp1GmRRAtwpgtr2QrUO6TI1aS/poABIcYboLBtAO0xa6&#10;djPkieAiCPB0IJ21FlE4PJ1HYQgWCqZ5GCVxNHHvBs+3lTb2HZM1cosMaxDVR0B2a2M76ABxjwm5&#10;qjiHc5JygZoMT08nob9wsIBzLhyA+RLp3MCutbD05xCcl+9LEo3j8GKcjFbT+WwUr+LJKJmF8xFE&#10;epFMwziJr1ZfnfcoTssqz5lYV4INpRTFfydVX9RdEfhiehG4kbzKXVYuNpfrJddoR6CmN5zQx56v&#10;I1TwMhxPJ2Q3zD5LL1unlBPQtpvWF8LpIPtG5k+gupZAOghkFF1V8PaaGHtDNLQJHELr22sYCi6B&#10;admvMCql/vync4fPsBvHM7jeQOdl2HzaEs0w4u8FlHYSxTGYrN/Ek9kYNvrYsjm2iG19KYEIKF8I&#10;0C8d3vJhWWhZ38MnsXQPg4kICsFl2A7LS9v9B/DJULZcehA0pyJ2LW4VHerd0X7X3hOt+jq0QOgH&#10;OfQoSV+VY4d1ggm53FpZVL5WHdUdsX3jQGN7WfpPyP0cx3uPev4qF78AAAD//wMAUEsDBBQABgAI&#10;AAAAIQBsTeci4QAAAA0BAAAPAAAAZHJzL2Rvd25yZXYueG1sTI9BT8MwDIXvSPyHyEjcWLIxVlqa&#10;TggxbkhswMTRa0Jb0ThVk3WFX497gpuf/fT8vXw9ulYMtg+NJw3zmQJhqfSmoUrD2+vm6hZEiEgG&#10;W09Ww7cNsC7Oz3LMjD/R1g67WAkOoZChhjrGLpMylLV1GGa+s8S3T987jCz7SpoeTxzuWrlQaiUd&#10;NsQfauzsQ23Lr93Rafho3ut0s3z5GdL46OP2ef8kca/15cV4fwci2jH+mWHCZ3QomOngj2SCaFmr&#10;ebJgr4Y0uQExOVQybQ48Xa/UEmSRy/8til8AAAD//wMAUEsBAi0AFAAGAAgAAAAhALaDOJL+AAAA&#10;4QEAABMAAAAAAAAAAAAAAAAAAAAAAFtDb250ZW50X1R5cGVzXS54bWxQSwECLQAUAAYACAAAACEA&#10;OP0h/9YAAACUAQAACwAAAAAAAAAAAAAAAAAvAQAAX3JlbHMvLnJlbHNQSwECLQAUAAYACAAAACEA&#10;j2QvnLwCAAByBQAADgAAAAAAAAAAAAAAAAAuAgAAZHJzL2Uyb0RvYy54bWxQSwECLQAUAAYACAAA&#10;ACEAbE3nIuEAAAANAQAADwAAAAAAAAAAAAAAAAAWBQAAZHJzL2Rvd25yZXYueG1sUEsFBgAAAAAE&#10;AAQA8wAAACQGAAAAAA==&#10;" filled="f" stroked="f" strokeweight=".5pt">
              <v:path arrowok="t"/>
              <v:textbox style="layout-flow:vertical;mso-layout-flow-alt:bottom-to-top">
                <w:txbxContent>
                  <w:p w:rsidR="001309F2" w:rsidRPr="001309F2" w:rsidRDefault="00DE6F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11.04.2018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C"/>
    <w:rsid w:val="007C364C"/>
    <w:rsid w:val="007D3CA4"/>
    <w:rsid w:val="00D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F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F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5424" TargetMode="External"/><Relationship Id="rId13" Type="http://schemas.openxmlformats.org/officeDocument/2006/relationships/hyperlink" Target="http://www.gastroscan.ru/handbook/121/540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stroscan.ru/handbook/121/5420" TargetMode="External"/><Relationship Id="rId12" Type="http://schemas.openxmlformats.org/officeDocument/2006/relationships/hyperlink" Target="http://www.gastroscan.ru/handbook/121/6705" TargetMode="External"/><Relationship Id="rId17" Type="http://schemas.openxmlformats.org/officeDocument/2006/relationships/hyperlink" Target="http://www.gastroscan.ru/handbook/121/5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stroscan.ru/handbook/121/67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stroscan.ru/handbook/121/5419" TargetMode="External"/><Relationship Id="rId11" Type="http://schemas.openxmlformats.org/officeDocument/2006/relationships/hyperlink" Target="http://www.gastroscan.ru/handbook/121/5399" TargetMode="External"/><Relationship Id="rId5" Type="http://schemas.openxmlformats.org/officeDocument/2006/relationships/hyperlink" Target="http://www.gastroscan.ru/handbook/121/686" TargetMode="Externa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7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stroscan.ru/handbook/121/5413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Нурхадыров Бахытжан Нурланович</dc:creator>
  <cp:keywords/>
  <dc:description/>
  <cp:lastModifiedBy>Нурхадыров Бахытжан Нурланович</cp:lastModifiedBy>
  <cp:revision>3</cp:revision>
  <dcterms:created xsi:type="dcterms:W3CDTF">2018-11-07T14:00:00Z</dcterms:created>
  <dcterms:modified xsi:type="dcterms:W3CDTF">2018-11-07T14:02:00Z</dcterms:modified>
</cp:coreProperties>
</file>